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14" w:rsidRDefault="00D15014" w:rsidP="00D15014">
      <w:pPr>
        <w:pStyle w:val="Title2Gold"/>
        <w:ind w:left="-284" w:right="-86"/>
        <w:jc w:val="center"/>
        <w:rPr>
          <w:rFonts w:ascii="Segoe UI Semilight" w:hAnsi="Segoe UI Semilight" w:cs="Segoe UI Semilight"/>
          <w:b/>
          <w:i/>
          <w:sz w:val="40"/>
          <w:szCs w:val="40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5D8BA56E" wp14:editId="515662AC">
            <wp:extent cx="883920" cy="598561"/>
            <wp:effectExtent l="0" t="0" r="0" b="0"/>
            <wp:docPr id="15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vesoro_BurkinaMiningCompany_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71" cy="61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9F2" w:rsidRPr="00D15014" w:rsidRDefault="0028029B" w:rsidP="00D15014">
      <w:pPr>
        <w:pStyle w:val="Title2Gold"/>
        <w:ind w:left="-284" w:right="-85"/>
        <w:rPr>
          <w:rFonts w:ascii="Arial" w:hAnsi="Arial" w:cs="Arial"/>
          <w:b/>
          <w:i/>
          <w:sz w:val="36"/>
          <w:szCs w:val="36"/>
          <w:lang w:val="fr-FR"/>
        </w:rPr>
      </w:pPr>
      <w:r w:rsidRPr="00D15014">
        <w:rPr>
          <w:rFonts w:ascii="Arial" w:hAnsi="Arial" w:cs="Arial"/>
          <w:b/>
          <w:i/>
          <w:sz w:val="36"/>
          <w:szCs w:val="36"/>
          <w:lang w:val="fr-FR"/>
        </w:rPr>
        <w:t>Un pont d’or à votre carrière…</w:t>
      </w:r>
    </w:p>
    <w:p w:rsidR="00B279F2" w:rsidRPr="00D15014" w:rsidRDefault="00B279F2" w:rsidP="00D15014">
      <w:pPr>
        <w:pStyle w:val="Title2Gold"/>
        <w:ind w:left="3686" w:right="-85"/>
        <w:jc w:val="center"/>
        <w:rPr>
          <w:rFonts w:ascii="Arial" w:hAnsi="Arial" w:cs="Arial"/>
          <w:b/>
          <w:i/>
          <w:sz w:val="36"/>
          <w:szCs w:val="36"/>
          <w:lang w:val="fr-FR"/>
        </w:rPr>
      </w:pPr>
      <w:r w:rsidRPr="00D15014">
        <w:rPr>
          <w:rFonts w:ascii="Arial" w:hAnsi="Arial" w:cs="Arial"/>
          <w:b/>
          <w:i/>
          <w:sz w:val="36"/>
          <w:szCs w:val="36"/>
          <w:lang w:val="fr-FR"/>
        </w:rPr>
        <w:t>…</w:t>
      </w:r>
      <w:proofErr w:type="spellStart"/>
      <w:r w:rsidRPr="00D15014">
        <w:rPr>
          <w:rFonts w:ascii="Arial" w:hAnsi="Arial" w:cs="Arial"/>
          <w:b/>
          <w:i/>
          <w:sz w:val="36"/>
          <w:szCs w:val="36"/>
          <w:lang w:val="fr-FR"/>
        </w:rPr>
        <w:t>Avesoro</w:t>
      </w:r>
      <w:proofErr w:type="spellEnd"/>
      <w:r w:rsidRPr="00D15014">
        <w:rPr>
          <w:rFonts w:ascii="Arial" w:hAnsi="Arial" w:cs="Arial"/>
          <w:b/>
          <w:i/>
          <w:sz w:val="36"/>
          <w:szCs w:val="36"/>
          <w:lang w:val="fr-FR"/>
        </w:rPr>
        <w:t xml:space="preserve"> </w:t>
      </w:r>
      <w:proofErr w:type="spellStart"/>
      <w:r w:rsidRPr="00D15014">
        <w:rPr>
          <w:rFonts w:ascii="Arial" w:hAnsi="Arial" w:cs="Arial"/>
          <w:b/>
          <w:i/>
          <w:sz w:val="36"/>
          <w:szCs w:val="36"/>
          <w:lang w:val="fr-FR"/>
        </w:rPr>
        <w:t>Job</w:t>
      </w:r>
      <w:r w:rsidR="00430007" w:rsidRPr="00D15014">
        <w:rPr>
          <w:rFonts w:ascii="Arial" w:hAnsi="Arial" w:cs="Arial"/>
          <w:b/>
          <w:i/>
          <w:sz w:val="36"/>
          <w:szCs w:val="36"/>
          <w:lang w:val="fr-FR"/>
        </w:rPr>
        <w:t>’</w:t>
      </w:r>
      <w:r w:rsidRPr="00D15014">
        <w:rPr>
          <w:rFonts w:ascii="Arial" w:hAnsi="Arial" w:cs="Arial"/>
          <w:b/>
          <w:i/>
          <w:sz w:val="36"/>
          <w:szCs w:val="36"/>
          <w:lang w:val="fr-FR"/>
        </w:rPr>
        <w:t>s</w:t>
      </w:r>
      <w:proofErr w:type="spellEnd"/>
      <w:r w:rsidRPr="00D15014">
        <w:rPr>
          <w:rFonts w:ascii="Arial" w:hAnsi="Arial" w:cs="Arial"/>
          <w:b/>
          <w:i/>
          <w:sz w:val="36"/>
          <w:szCs w:val="36"/>
          <w:lang w:val="fr-FR"/>
        </w:rPr>
        <w:t xml:space="preserve"> </w:t>
      </w:r>
      <w:proofErr w:type="spellStart"/>
      <w:r w:rsidRPr="00D15014">
        <w:rPr>
          <w:rFonts w:ascii="Arial" w:hAnsi="Arial" w:cs="Arial"/>
          <w:b/>
          <w:i/>
          <w:sz w:val="36"/>
          <w:szCs w:val="36"/>
          <w:lang w:val="fr-FR"/>
        </w:rPr>
        <w:t>Opportunities</w:t>
      </w:r>
      <w:proofErr w:type="spellEnd"/>
    </w:p>
    <w:p w:rsidR="00B279F2" w:rsidRPr="00D15014" w:rsidRDefault="00B279F2" w:rsidP="00B279F2">
      <w:pPr>
        <w:jc w:val="center"/>
        <w:rPr>
          <w:sz w:val="10"/>
          <w:szCs w:val="10"/>
        </w:rPr>
      </w:pPr>
    </w:p>
    <w:p w:rsidR="003A4B82" w:rsidRPr="00AB0CA9" w:rsidRDefault="003A4B82" w:rsidP="005F74F5">
      <w:pPr>
        <w:jc w:val="both"/>
        <w:rPr>
          <w:sz w:val="22"/>
          <w:szCs w:val="22"/>
        </w:rPr>
      </w:pPr>
      <w:r w:rsidRPr="00AB0CA9">
        <w:rPr>
          <w:sz w:val="22"/>
          <w:szCs w:val="22"/>
        </w:rPr>
        <w:t>Pour accompagner le développement du Groupe AVESORO, sa filiale Burkina Mining Compagnie</w:t>
      </w:r>
      <w:r w:rsidR="005F74F5">
        <w:rPr>
          <w:sz w:val="22"/>
          <w:szCs w:val="22"/>
        </w:rPr>
        <w:t xml:space="preserve"> SA, </w:t>
      </w:r>
      <w:r w:rsidR="00325AA0" w:rsidRPr="00AB0CA9">
        <w:rPr>
          <w:sz w:val="22"/>
          <w:szCs w:val="22"/>
        </w:rPr>
        <w:t xml:space="preserve">en charge du Projet Minier </w:t>
      </w:r>
      <w:r w:rsidRPr="00AB0CA9">
        <w:rPr>
          <w:sz w:val="22"/>
          <w:szCs w:val="22"/>
        </w:rPr>
        <w:t xml:space="preserve">de </w:t>
      </w:r>
      <w:proofErr w:type="spellStart"/>
      <w:r w:rsidRPr="00AB0CA9">
        <w:rPr>
          <w:sz w:val="22"/>
          <w:szCs w:val="22"/>
        </w:rPr>
        <w:t>Youga</w:t>
      </w:r>
      <w:proofErr w:type="spellEnd"/>
      <w:r w:rsidRPr="00AB0CA9">
        <w:rPr>
          <w:sz w:val="22"/>
          <w:szCs w:val="22"/>
        </w:rPr>
        <w:t>, recherche</w:t>
      </w:r>
      <w:r w:rsidR="005F74F5">
        <w:rPr>
          <w:sz w:val="22"/>
          <w:szCs w:val="22"/>
        </w:rPr>
        <w:t xml:space="preserve"> pour sa direction Achat/Logist</w:t>
      </w:r>
      <w:r w:rsidR="0072768C">
        <w:rPr>
          <w:sz w:val="22"/>
          <w:szCs w:val="22"/>
        </w:rPr>
        <w:t>iq</w:t>
      </w:r>
      <w:r w:rsidR="005F74F5">
        <w:rPr>
          <w:sz w:val="22"/>
          <w:szCs w:val="22"/>
        </w:rPr>
        <w:t>ue en pleine croissance :</w:t>
      </w:r>
    </w:p>
    <w:p w:rsidR="00B279F2" w:rsidRPr="00AB0CA9" w:rsidRDefault="005F74F5" w:rsidP="00B279F2">
      <w:pPr>
        <w:jc w:val="center"/>
        <w:rPr>
          <w:rFonts w:ascii="Arial Black" w:hAnsi="Arial Black" w:cs="Arial"/>
          <w:b/>
          <w:sz w:val="22"/>
          <w:szCs w:val="22"/>
          <w:u w:val="single"/>
        </w:rPr>
      </w:pPr>
      <w:r>
        <w:rPr>
          <w:rFonts w:ascii="Arial Black" w:hAnsi="Arial Black" w:cs="Arial"/>
          <w:b/>
          <w:sz w:val="22"/>
          <w:szCs w:val="22"/>
          <w:u w:val="single"/>
        </w:rPr>
        <w:t xml:space="preserve">DEUX (02) </w:t>
      </w:r>
      <w:r w:rsidR="003A4B82" w:rsidRPr="00AB0CA9">
        <w:rPr>
          <w:rFonts w:ascii="Arial Black" w:hAnsi="Arial Black" w:cs="Arial"/>
          <w:b/>
          <w:sz w:val="22"/>
          <w:szCs w:val="22"/>
          <w:u w:val="single"/>
        </w:rPr>
        <w:t>ACHETEUR</w:t>
      </w:r>
      <w:r>
        <w:rPr>
          <w:rFonts w:ascii="Arial Black" w:hAnsi="Arial Black" w:cs="Arial"/>
          <w:b/>
          <w:sz w:val="22"/>
          <w:szCs w:val="22"/>
          <w:u w:val="single"/>
        </w:rPr>
        <w:t>S (H/F)</w:t>
      </w:r>
    </w:p>
    <w:p w:rsidR="00B279F2" w:rsidRPr="005F74F5" w:rsidRDefault="00B279F2" w:rsidP="00B279F2">
      <w:pPr>
        <w:jc w:val="center"/>
        <w:rPr>
          <w:rFonts w:ascii="Arial Black" w:hAnsi="Arial Black" w:cs="Arial"/>
          <w:b/>
          <w:sz w:val="22"/>
          <w:szCs w:val="22"/>
        </w:rPr>
      </w:pPr>
      <w:r w:rsidRPr="005F74F5">
        <w:rPr>
          <w:rFonts w:ascii="Arial Black" w:hAnsi="Arial Black" w:cs="Arial"/>
          <w:b/>
          <w:sz w:val="22"/>
          <w:szCs w:val="22"/>
        </w:rPr>
        <w:t>SI</w:t>
      </w:r>
      <w:r w:rsidR="003A4B82" w:rsidRPr="005F74F5">
        <w:rPr>
          <w:rFonts w:ascii="Arial Black" w:hAnsi="Arial Black" w:cs="Arial"/>
          <w:b/>
          <w:sz w:val="22"/>
          <w:szCs w:val="22"/>
        </w:rPr>
        <w:t>TE MINIER DE YOUGA</w:t>
      </w:r>
    </w:p>
    <w:p w:rsidR="00B279F2" w:rsidRPr="00AB0CA9" w:rsidRDefault="00B279F2" w:rsidP="00B279F2">
      <w:pPr>
        <w:spacing w:before="120" w:after="120" w:line="240" w:lineRule="exact"/>
        <w:rPr>
          <w:rFonts w:cs="Arial"/>
          <w:b/>
          <w:sz w:val="20"/>
          <w:szCs w:val="20"/>
          <w:u w:val="single"/>
        </w:rPr>
      </w:pPr>
      <w:r w:rsidRPr="00AB0CA9">
        <w:rPr>
          <w:rFonts w:cs="Arial"/>
          <w:b/>
          <w:sz w:val="20"/>
          <w:szCs w:val="20"/>
          <w:u w:val="single"/>
        </w:rPr>
        <w:t>Description du poste</w:t>
      </w:r>
    </w:p>
    <w:p w:rsidR="00B279F2" w:rsidRPr="005F74F5" w:rsidRDefault="00B279F2" w:rsidP="00B279F2">
      <w:pPr>
        <w:spacing w:before="120" w:after="120" w:line="240" w:lineRule="exact"/>
        <w:ind w:right="-324"/>
        <w:jc w:val="both"/>
        <w:rPr>
          <w:sz w:val="20"/>
          <w:szCs w:val="20"/>
        </w:rPr>
      </w:pPr>
      <w:r w:rsidRPr="00AB0CA9">
        <w:rPr>
          <w:rFonts w:cs="Arial"/>
          <w:sz w:val="20"/>
          <w:szCs w:val="20"/>
        </w:rPr>
        <w:t xml:space="preserve">Sous la responsabilité </w:t>
      </w:r>
      <w:r w:rsidR="000A0FCB" w:rsidRPr="00AB0CA9">
        <w:rPr>
          <w:rFonts w:cs="Arial"/>
          <w:sz w:val="20"/>
          <w:szCs w:val="20"/>
        </w:rPr>
        <w:t>du Manager du département Achat, vous serez en charge</w:t>
      </w:r>
      <w:r w:rsidR="00AB0CA9" w:rsidRPr="00AB0CA9">
        <w:rPr>
          <w:rFonts w:cs="Arial"/>
          <w:sz w:val="20"/>
          <w:szCs w:val="20"/>
        </w:rPr>
        <w:t>, pour satisfaire les besoins des services opérationnels,</w:t>
      </w:r>
      <w:r w:rsidR="000A0FCB" w:rsidRPr="00AB0CA9">
        <w:rPr>
          <w:rFonts w:cs="Arial"/>
          <w:sz w:val="20"/>
          <w:szCs w:val="20"/>
        </w:rPr>
        <w:t xml:space="preserve"> </w:t>
      </w:r>
      <w:r w:rsidR="00FE3169" w:rsidRPr="00AB0CA9">
        <w:rPr>
          <w:rFonts w:cs="Arial"/>
          <w:sz w:val="20"/>
          <w:szCs w:val="20"/>
        </w:rPr>
        <w:t xml:space="preserve">de mettre en œuvre </w:t>
      </w:r>
      <w:r w:rsidR="005F74F5">
        <w:rPr>
          <w:rFonts w:cs="Arial"/>
          <w:sz w:val="20"/>
          <w:szCs w:val="20"/>
        </w:rPr>
        <w:t xml:space="preserve">dans un contexte internationalisé </w:t>
      </w:r>
      <w:r w:rsidR="00FE3169" w:rsidRPr="00AB0CA9">
        <w:rPr>
          <w:rFonts w:cs="Arial"/>
          <w:sz w:val="20"/>
          <w:szCs w:val="20"/>
        </w:rPr>
        <w:t xml:space="preserve">le processus d’achat dans son intégralité </w:t>
      </w:r>
      <w:r w:rsidR="00AB0CA9" w:rsidRPr="00AB0CA9">
        <w:rPr>
          <w:rFonts w:cs="Arial"/>
          <w:sz w:val="20"/>
          <w:szCs w:val="20"/>
        </w:rPr>
        <w:t>tout en étant attentif au</w:t>
      </w:r>
      <w:r w:rsidR="00FE3169" w:rsidRPr="00AB0CA9">
        <w:rPr>
          <w:rFonts w:cs="Arial"/>
          <w:sz w:val="20"/>
          <w:szCs w:val="20"/>
        </w:rPr>
        <w:t xml:space="preserve"> suivi de la procédure interne, </w:t>
      </w:r>
      <w:r w:rsidR="00AB0CA9" w:rsidRPr="00AB0CA9">
        <w:rPr>
          <w:rFonts w:cs="Arial"/>
          <w:sz w:val="20"/>
          <w:szCs w:val="20"/>
        </w:rPr>
        <w:t>au</w:t>
      </w:r>
      <w:r w:rsidR="00FE3169" w:rsidRPr="00AB0CA9">
        <w:rPr>
          <w:rFonts w:cs="Arial"/>
          <w:sz w:val="20"/>
          <w:szCs w:val="20"/>
        </w:rPr>
        <w:t xml:space="preserve"> respect des délai</w:t>
      </w:r>
      <w:r w:rsidR="00AB0CA9">
        <w:rPr>
          <w:rFonts w:cs="Arial"/>
          <w:sz w:val="20"/>
          <w:szCs w:val="20"/>
        </w:rPr>
        <w:t>s</w:t>
      </w:r>
      <w:r w:rsidR="00FE3169" w:rsidRPr="00AB0CA9">
        <w:rPr>
          <w:rFonts w:cs="Arial"/>
          <w:sz w:val="20"/>
          <w:szCs w:val="20"/>
        </w:rPr>
        <w:t xml:space="preserve"> et </w:t>
      </w:r>
      <w:r w:rsidR="00AB0CA9" w:rsidRPr="00AB0CA9">
        <w:rPr>
          <w:rFonts w:cs="Arial"/>
          <w:sz w:val="20"/>
          <w:szCs w:val="20"/>
        </w:rPr>
        <w:t xml:space="preserve">à </w:t>
      </w:r>
      <w:r w:rsidR="00FE3169" w:rsidRPr="00AB0CA9">
        <w:rPr>
          <w:rFonts w:cs="Arial"/>
          <w:sz w:val="20"/>
          <w:szCs w:val="20"/>
        </w:rPr>
        <w:t>l’optimisation des coûts</w:t>
      </w:r>
      <w:r w:rsidR="00D62ED2">
        <w:rPr>
          <w:rFonts w:cs="Arial"/>
          <w:sz w:val="20"/>
          <w:szCs w:val="20"/>
        </w:rPr>
        <w:t xml:space="preserve"> </w:t>
      </w:r>
      <w:r w:rsidR="005F74F5">
        <w:rPr>
          <w:rFonts w:cs="Arial"/>
          <w:sz w:val="20"/>
          <w:szCs w:val="20"/>
        </w:rPr>
        <w:t xml:space="preserve">ainsi que de </w:t>
      </w:r>
      <w:r w:rsidR="00D62ED2">
        <w:rPr>
          <w:rFonts w:cs="Arial"/>
          <w:sz w:val="20"/>
          <w:szCs w:val="20"/>
        </w:rPr>
        <w:t>la qualité</w:t>
      </w:r>
      <w:r w:rsidR="00FE3169" w:rsidRPr="00AB0CA9">
        <w:rPr>
          <w:rFonts w:cs="Arial"/>
          <w:sz w:val="20"/>
          <w:szCs w:val="20"/>
        </w:rPr>
        <w:t>.</w:t>
      </w:r>
      <w:r w:rsidR="005F74F5">
        <w:rPr>
          <w:rFonts w:cs="Arial"/>
          <w:sz w:val="20"/>
          <w:szCs w:val="20"/>
        </w:rPr>
        <w:t xml:space="preserve">  Vos missions principales seront les suivantes :</w:t>
      </w:r>
    </w:p>
    <w:p w:rsidR="00D62ED2" w:rsidRPr="003E48A8" w:rsidRDefault="00D62ED2" w:rsidP="003E48A8">
      <w:pPr>
        <w:pStyle w:val="ListParagraph"/>
        <w:numPr>
          <w:ilvl w:val="0"/>
          <w:numId w:val="5"/>
        </w:numPr>
        <w:spacing w:before="60" w:after="60"/>
        <w:contextualSpacing w:val="0"/>
        <w:rPr>
          <w:sz w:val="20"/>
          <w:szCs w:val="20"/>
        </w:rPr>
      </w:pPr>
      <w:r w:rsidRPr="003E48A8">
        <w:rPr>
          <w:sz w:val="20"/>
          <w:szCs w:val="20"/>
        </w:rPr>
        <w:t>Appel d’Offre : participe à l’élaboration du cahier des charges et son suivi (révision)</w:t>
      </w:r>
    </w:p>
    <w:p w:rsidR="00AA1940" w:rsidRPr="003E48A8" w:rsidRDefault="00D62ED2" w:rsidP="003E48A8">
      <w:pPr>
        <w:pStyle w:val="ListParagraph"/>
        <w:numPr>
          <w:ilvl w:val="0"/>
          <w:numId w:val="5"/>
        </w:numPr>
        <w:spacing w:before="60" w:after="60"/>
        <w:contextualSpacing w:val="0"/>
        <w:rPr>
          <w:sz w:val="20"/>
          <w:szCs w:val="20"/>
        </w:rPr>
      </w:pPr>
      <w:r w:rsidRPr="003E48A8">
        <w:rPr>
          <w:sz w:val="20"/>
          <w:szCs w:val="20"/>
        </w:rPr>
        <w:t>Choix des fournisseurs : consultation ou recherche des fournisseurs, sél</w:t>
      </w:r>
      <w:r w:rsidR="00AB0CA9" w:rsidRPr="003E48A8">
        <w:rPr>
          <w:sz w:val="20"/>
          <w:szCs w:val="20"/>
        </w:rPr>
        <w:t>ection</w:t>
      </w:r>
      <w:r w:rsidRPr="003E48A8">
        <w:rPr>
          <w:sz w:val="20"/>
          <w:szCs w:val="20"/>
        </w:rPr>
        <w:t xml:space="preserve">, </w:t>
      </w:r>
      <w:proofErr w:type="spellStart"/>
      <w:r w:rsidRPr="003E48A8">
        <w:rPr>
          <w:sz w:val="20"/>
          <w:szCs w:val="20"/>
        </w:rPr>
        <w:t>b</w:t>
      </w:r>
      <w:r w:rsidR="00AA1940" w:rsidRPr="003E48A8">
        <w:rPr>
          <w:sz w:val="20"/>
          <w:szCs w:val="20"/>
        </w:rPr>
        <w:t>enchmarking</w:t>
      </w:r>
      <w:proofErr w:type="spellEnd"/>
      <w:r w:rsidRPr="003E48A8">
        <w:rPr>
          <w:sz w:val="20"/>
          <w:szCs w:val="20"/>
        </w:rPr>
        <w:t>, négociation</w:t>
      </w:r>
    </w:p>
    <w:p w:rsidR="008A3A6E" w:rsidRPr="003E48A8" w:rsidRDefault="00D62ED2" w:rsidP="003E48A8">
      <w:pPr>
        <w:pStyle w:val="ListParagraph"/>
        <w:numPr>
          <w:ilvl w:val="0"/>
          <w:numId w:val="5"/>
        </w:numPr>
        <w:spacing w:before="60" w:after="60"/>
        <w:contextualSpacing w:val="0"/>
        <w:rPr>
          <w:sz w:val="20"/>
          <w:szCs w:val="20"/>
        </w:rPr>
      </w:pPr>
      <w:r w:rsidRPr="003E48A8">
        <w:rPr>
          <w:sz w:val="20"/>
          <w:szCs w:val="20"/>
        </w:rPr>
        <w:t xml:space="preserve">Suivi du processus d’achat : traitement &amp; </w:t>
      </w:r>
      <w:r w:rsidR="00AB0CA9" w:rsidRPr="003E48A8">
        <w:rPr>
          <w:sz w:val="20"/>
          <w:szCs w:val="20"/>
        </w:rPr>
        <w:t xml:space="preserve">administration des </w:t>
      </w:r>
      <w:r w:rsidRPr="003E48A8">
        <w:rPr>
          <w:sz w:val="20"/>
          <w:szCs w:val="20"/>
        </w:rPr>
        <w:t>process</w:t>
      </w:r>
      <w:r w:rsidR="00F947F9">
        <w:rPr>
          <w:sz w:val="20"/>
          <w:szCs w:val="20"/>
        </w:rPr>
        <w:t>us d’</w:t>
      </w:r>
      <w:r w:rsidRPr="003E48A8">
        <w:rPr>
          <w:sz w:val="20"/>
          <w:szCs w:val="20"/>
        </w:rPr>
        <w:t>achat sous ERP</w:t>
      </w:r>
    </w:p>
    <w:p w:rsidR="00AA1940" w:rsidRPr="003E48A8" w:rsidRDefault="00AA1940" w:rsidP="003E48A8">
      <w:pPr>
        <w:pStyle w:val="ListParagraph"/>
        <w:numPr>
          <w:ilvl w:val="0"/>
          <w:numId w:val="5"/>
        </w:numPr>
        <w:spacing w:before="60" w:after="60"/>
        <w:contextualSpacing w:val="0"/>
        <w:rPr>
          <w:sz w:val="20"/>
          <w:szCs w:val="20"/>
        </w:rPr>
      </w:pPr>
      <w:r w:rsidRPr="003E48A8">
        <w:rPr>
          <w:sz w:val="20"/>
          <w:szCs w:val="20"/>
        </w:rPr>
        <w:t xml:space="preserve">Suivi </w:t>
      </w:r>
      <w:r w:rsidR="008A3A6E" w:rsidRPr="003E48A8">
        <w:rPr>
          <w:sz w:val="20"/>
          <w:szCs w:val="20"/>
        </w:rPr>
        <w:t xml:space="preserve">des </w:t>
      </w:r>
      <w:r w:rsidRPr="003E48A8">
        <w:rPr>
          <w:sz w:val="20"/>
          <w:szCs w:val="20"/>
        </w:rPr>
        <w:t>paiement fournisseurs</w:t>
      </w:r>
    </w:p>
    <w:p w:rsidR="00D62ED2" w:rsidRPr="003E48A8" w:rsidRDefault="00D62ED2" w:rsidP="003E48A8">
      <w:pPr>
        <w:pStyle w:val="ListParagraph"/>
        <w:numPr>
          <w:ilvl w:val="0"/>
          <w:numId w:val="5"/>
        </w:numPr>
        <w:spacing w:before="60" w:after="60"/>
        <w:contextualSpacing w:val="0"/>
        <w:rPr>
          <w:sz w:val="20"/>
          <w:szCs w:val="20"/>
        </w:rPr>
      </w:pPr>
      <w:r w:rsidRPr="003E48A8">
        <w:rPr>
          <w:sz w:val="20"/>
          <w:szCs w:val="20"/>
        </w:rPr>
        <w:t>Suivi des commandes</w:t>
      </w:r>
      <w:r w:rsidR="005F74F5" w:rsidRPr="003E48A8">
        <w:rPr>
          <w:sz w:val="20"/>
          <w:szCs w:val="20"/>
        </w:rPr>
        <w:t>, suivi des paiement, participe au règlement de litige</w:t>
      </w:r>
    </w:p>
    <w:p w:rsidR="00D62ED2" w:rsidRPr="003E48A8" w:rsidRDefault="00D62ED2" w:rsidP="003E48A8">
      <w:pPr>
        <w:pStyle w:val="ListParagraph"/>
        <w:numPr>
          <w:ilvl w:val="0"/>
          <w:numId w:val="5"/>
        </w:numPr>
        <w:spacing w:before="60" w:after="60"/>
        <w:contextualSpacing w:val="0"/>
        <w:rPr>
          <w:sz w:val="20"/>
          <w:szCs w:val="20"/>
        </w:rPr>
      </w:pPr>
      <w:proofErr w:type="spellStart"/>
      <w:r w:rsidRPr="003E48A8">
        <w:rPr>
          <w:sz w:val="20"/>
          <w:szCs w:val="20"/>
        </w:rPr>
        <w:t>Reporting</w:t>
      </w:r>
      <w:proofErr w:type="spellEnd"/>
      <w:r w:rsidRPr="003E48A8">
        <w:rPr>
          <w:sz w:val="20"/>
          <w:szCs w:val="20"/>
        </w:rPr>
        <w:t> : étude spécifique, renseigne les tableaux de bord du suivi des activités achat</w:t>
      </w:r>
    </w:p>
    <w:p w:rsidR="005F74F5" w:rsidRPr="00AB0CA9" w:rsidRDefault="005F74F5" w:rsidP="005F74F5">
      <w:pPr>
        <w:spacing w:before="120" w:after="120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Profil requis des candidat(e)s</w:t>
      </w:r>
    </w:p>
    <w:p w:rsidR="005F74F5" w:rsidRDefault="005F74F5" w:rsidP="003E48A8">
      <w:pPr>
        <w:pStyle w:val="ListParagraph"/>
        <w:numPr>
          <w:ilvl w:val="0"/>
          <w:numId w:val="6"/>
        </w:numPr>
        <w:spacing w:before="60" w:after="60"/>
        <w:ind w:left="714" w:hanging="357"/>
        <w:contextualSpacing w:val="0"/>
        <w:rPr>
          <w:sz w:val="20"/>
          <w:szCs w:val="20"/>
        </w:rPr>
      </w:pPr>
      <w:r w:rsidRPr="005F74F5">
        <w:rPr>
          <w:sz w:val="20"/>
          <w:szCs w:val="20"/>
        </w:rPr>
        <w:t>Formation supérieure Filière Achat – au minimum BAC + 3</w:t>
      </w:r>
    </w:p>
    <w:p w:rsidR="005F74F5" w:rsidRDefault="005F74F5" w:rsidP="003E48A8">
      <w:pPr>
        <w:pStyle w:val="ListParagraph"/>
        <w:numPr>
          <w:ilvl w:val="0"/>
          <w:numId w:val="6"/>
        </w:numPr>
        <w:spacing w:before="60" w:after="6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Expérience acquise, au minimum </w:t>
      </w:r>
      <w:r w:rsidRPr="00C11542">
        <w:rPr>
          <w:b/>
          <w:sz w:val="20"/>
          <w:szCs w:val="20"/>
        </w:rPr>
        <w:t>5 ans</w:t>
      </w:r>
      <w:r w:rsidR="00C11542">
        <w:rPr>
          <w:sz w:val="20"/>
          <w:szCs w:val="20"/>
        </w:rPr>
        <w:t>,</w:t>
      </w:r>
      <w:r>
        <w:rPr>
          <w:sz w:val="20"/>
          <w:szCs w:val="20"/>
        </w:rPr>
        <w:t xml:space="preserve"> dans un département Achat International, idéalement secteur minier ou industriel.</w:t>
      </w:r>
    </w:p>
    <w:p w:rsidR="00C11542" w:rsidRDefault="00C11542" w:rsidP="003E48A8">
      <w:pPr>
        <w:pStyle w:val="ListParagraph"/>
        <w:numPr>
          <w:ilvl w:val="0"/>
          <w:numId w:val="6"/>
        </w:numPr>
        <w:spacing w:before="60" w:after="6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Bonne connaissance de la chaine d’approvisionnement, gestion des achats et stocks</w:t>
      </w:r>
      <w:r w:rsidR="003E48A8">
        <w:rPr>
          <w:sz w:val="20"/>
          <w:szCs w:val="20"/>
        </w:rPr>
        <w:t>, idéalement acquise dans secteur minier (connaissance techniques des équipements)</w:t>
      </w:r>
    </w:p>
    <w:p w:rsidR="00050FFF" w:rsidRDefault="00050FFF" w:rsidP="003E48A8">
      <w:pPr>
        <w:pStyle w:val="ListParagraph"/>
        <w:numPr>
          <w:ilvl w:val="0"/>
          <w:numId w:val="6"/>
        </w:numPr>
        <w:spacing w:before="60" w:after="6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Très bonne maitrise Pack Office (Excel)</w:t>
      </w:r>
      <w:r w:rsidR="00C11542">
        <w:rPr>
          <w:sz w:val="20"/>
          <w:szCs w:val="20"/>
        </w:rPr>
        <w:t xml:space="preserve">, recherche sur Internet </w:t>
      </w:r>
      <w:r>
        <w:rPr>
          <w:sz w:val="20"/>
          <w:szCs w:val="20"/>
        </w:rPr>
        <w:t>et maitrise d’un ou plusieurs ERP spécifique</w:t>
      </w:r>
      <w:r w:rsidR="00C11542">
        <w:rPr>
          <w:sz w:val="20"/>
          <w:szCs w:val="20"/>
        </w:rPr>
        <w:t>s</w:t>
      </w:r>
    </w:p>
    <w:p w:rsidR="00050FFF" w:rsidRDefault="00050FFF" w:rsidP="003E48A8">
      <w:pPr>
        <w:pStyle w:val="ListParagraph"/>
        <w:numPr>
          <w:ilvl w:val="0"/>
          <w:numId w:val="6"/>
        </w:numPr>
        <w:spacing w:before="60" w:after="6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Proacti</w:t>
      </w:r>
      <w:r w:rsidR="00C11542">
        <w:rPr>
          <w:sz w:val="20"/>
          <w:szCs w:val="20"/>
        </w:rPr>
        <w:t>f, dynamique, rigoureux, sens aigu de l’éthique et de la discrétion, disponible</w:t>
      </w:r>
    </w:p>
    <w:p w:rsidR="00C11542" w:rsidRDefault="00C11542" w:rsidP="003E48A8">
      <w:pPr>
        <w:pStyle w:val="ListParagraph"/>
        <w:numPr>
          <w:ilvl w:val="0"/>
          <w:numId w:val="6"/>
        </w:numPr>
        <w:spacing w:before="60" w:after="6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Sens du travail en équipe et de la gestion des priorités dans un environnement très mouvant</w:t>
      </w:r>
    </w:p>
    <w:p w:rsidR="00C11542" w:rsidRDefault="00C11542" w:rsidP="003E48A8">
      <w:pPr>
        <w:pStyle w:val="ListParagraph"/>
        <w:numPr>
          <w:ilvl w:val="0"/>
          <w:numId w:val="6"/>
        </w:numPr>
        <w:spacing w:before="60" w:after="6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Excellent relationnel / Ma</w:t>
      </w:r>
      <w:r w:rsidR="00A007AC">
        <w:rPr>
          <w:sz w:val="20"/>
          <w:szCs w:val="20"/>
        </w:rPr>
        <w:t>itrise parfaite du Français et b</w:t>
      </w:r>
      <w:r>
        <w:rPr>
          <w:sz w:val="20"/>
          <w:szCs w:val="20"/>
        </w:rPr>
        <w:t>onne connaissance Anglais professionnel</w:t>
      </w:r>
    </w:p>
    <w:p w:rsidR="003E48A8" w:rsidRPr="003E48A8" w:rsidRDefault="003E48A8" w:rsidP="003E48A8">
      <w:pPr>
        <w:spacing w:before="120" w:after="120"/>
        <w:jc w:val="both"/>
        <w:rPr>
          <w:rFonts w:cs="Arial"/>
          <w:b/>
          <w:bCs/>
          <w:sz w:val="20"/>
          <w:szCs w:val="20"/>
          <w:u w:val="single"/>
        </w:rPr>
      </w:pPr>
      <w:r w:rsidRPr="003E48A8">
        <w:rPr>
          <w:b/>
          <w:bCs/>
          <w:sz w:val="20"/>
          <w:szCs w:val="20"/>
          <w:u w:val="single"/>
        </w:rPr>
        <w:t>Conditions du poste</w:t>
      </w:r>
      <w:r>
        <w:rPr>
          <w:b/>
          <w:bCs/>
          <w:sz w:val="20"/>
          <w:szCs w:val="20"/>
          <w:u w:val="single"/>
        </w:rPr>
        <w:t> :</w:t>
      </w:r>
    </w:p>
    <w:p w:rsidR="00B279F2" w:rsidRDefault="00CD22D5" w:rsidP="000C5451">
      <w:pPr>
        <w:tabs>
          <w:tab w:val="left" w:pos="184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Poste à pourvoir :  </w:t>
      </w:r>
      <w:r>
        <w:rPr>
          <w:rFonts w:cs="Arial"/>
          <w:sz w:val="20"/>
          <w:szCs w:val="20"/>
        </w:rPr>
        <w:tab/>
        <w:t>ASAP</w:t>
      </w:r>
    </w:p>
    <w:p w:rsidR="003E48A8" w:rsidRDefault="003E48A8" w:rsidP="000C5451">
      <w:pPr>
        <w:tabs>
          <w:tab w:val="left" w:pos="184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Statut : </w:t>
      </w:r>
      <w:r w:rsidR="00CD22D5">
        <w:rPr>
          <w:rFonts w:cs="Arial"/>
          <w:sz w:val="20"/>
          <w:szCs w:val="20"/>
        </w:rPr>
        <w:tab/>
      </w:r>
      <w:r w:rsidR="000C5451">
        <w:rPr>
          <w:rFonts w:cs="Arial"/>
          <w:sz w:val="20"/>
          <w:szCs w:val="20"/>
        </w:rPr>
        <w:t>CADRE – CDI</w:t>
      </w:r>
    </w:p>
    <w:p w:rsidR="003E48A8" w:rsidRDefault="003E48A8" w:rsidP="000C5451">
      <w:pPr>
        <w:tabs>
          <w:tab w:val="left" w:pos="184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Localisation : </w:t>
      </w:r>
      <w:r w:rsidR="00CD22D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Mine de </w:t>
      </w:r>
      <w:proofErr w:type="spellStart"/>
      <w:r>
        <w:rPr>
          <w:rFonts w:cs="Arial"/>
          <w:sz w:val="20"/>
          <w:szCs w:val="20"/>
        </w:rPr>
        <w:t>Youga</w:t>
      </w:r>
      <w:proofErr w:type="spellEnd"/>
    </w:p>
    <w:p w:rsidR="00CD22D5" w:rsidRDefault="00CD22D5" w:rsidP="000C5451">
      <w:pPr>
        <w:tabs>
          <w:tab w:val="left" w:pos="184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Organisation ;</w:t>
      </w:r>
      <w:r>
        <w:rPr>
          <w:rFonts w:cs="Arial"/>
          <w:sz w:val="20"/>
          <w:szCs w:val="20"/>
        </w:rPr>
        <w:tab/>
      </w:r>
      <w:r w:rsidR="00397D3A">
        <w:rPr>
          <w:rFonts w:cs="Arial"/>
          <w:sz w:val="20"/>
          <w:szCs w:val="20"/>
        </w:rPr>
        <w:t>Cycle de Rotation</w:t>
      </w:r>
      <w:r>
        <w:rPr>
          <w:rFonts w:cs="Arial"/>
          <w:sz w:val="20"/>
          <w:szCs w:val="20"/>
        </w:rPr>
        <w:t xml:space="preserve"> (10j/4j</w:t>
      </w:r>
      <w:r w:rsidR="00397D3A">
        <w:rPr>
          <w:rFonts w:cs="Arial"/>
          <w:sz w:val="20"/>
          <w:szCs w:val="20"/>
        </w:rPr>
        <w:t xml:space="preserve"> </w:t>
      </w:r>
      <w:r w:rsidR="000C5451">
        <w:rPr>
          <w:rFonts w:cs="Arial"/>
          <w:sz w:val="20"/>
          <w:szCs w:val="20"/>
        </w:rPr>
        <w:t>ou 5j/2)</w:t>
      </w:r>
    </w:p>
    <w:p w:rsidR="00397D3A" w:rsidRPr="003E48A8" w:rsidRDefault="00CD22D5" w:rsidP="000C5451">
      <w:pPr>
        <w:tabs>
          <w:tab w:val="left" w:pos="184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Spécificités : </w:t>
      </w:r>
      <w:r>
        <w:rPr>
          <w:rFonts w:cs="Arial"/>
          <w:sz w:val="20"/>
          <w:szCs w:val="20"/>
        </w:rPr>
        <w:tab/>
        <w:t>Prise en charge h</w:t>
      </w:r>
      <w:r w:rsidR="00397D3A">
        <w:rPr>
          <w:rFonts w:cs="Arial"/>
          <w:sz w:val="20"/>
          <w:szCs w:val="20"/>
        </w:rPr>
        <w:t>éberge</w:t>
      </w:r>
      <w:r>
        <w:rPr>
          <w:rFonts w:cs="Arial"/>
          <w:sz w:val="20"/>
          <w:szCs w:val="20"/>
        </w:rPr>
        <w:t>ment, repas et transport – Prévoyance</w:t>
      </w:r>
    </w:p>
    <w:p w:rsidR="00B279F2" w:rsidRPr="00CD22D5" w:rsidRDefault="00B279F2" w:rsidP="00CD22D5">
      <w:pPr>
        <w:spacing w:before="120" w:after="120"/>
        <w:jc w:val="both"/>
        <w:rPr>
          <w:rFonts w:cs="Arial"/>
          <w:b/>
          <w:bCs/>
          <w:sz w:val="20"/>
          <w:szCs w:val="20"/>
          <w:u w:val="single"/>
        </w:rPr>
      </w:pPr>
      <w:r w:rsidRPr="00CD22D5">
        <w:rPr>
          <w:b/>
          <w:bCs/>
          <w:sz w:val="20"/>
          <w:szCs w:val="20"/>
          <w:u w:val="single"/>
        </w:rPr>
        <w:t>Dépôt des dossie</w:t>
      </w:r>
      <w:r w:rsidR="00D23C45">
        <w:rPr>
          <w:b/>
          <w:bCs/>
          <w:sz w:val="20"/>
          <w:szCs w:val="20"/>
          <w:u w:val="single"/>
        </w:rPr>
        <w:t>rs de c</w:t>
      </w:r>
      <w:r w:rsidRPr="00CD22D5">
        <w:rPr>
          <w:b/>
          <w:bCs/>
          <w:sz w:val="20"/>
          <w:szCs w:val="20"/>
          <w:u w:val="single"/>
        </w:rPr>
        <w:t xml:space="preserve">andidature </w:t>
      </w:r>
    </w:p>
    <w:p w:rsidR="00B279F2" w:rsidRDefault="00645B54" w:rsidP="00B279F2">
      <w:p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B279F2">
        <w:rPr>
          <w:rFonts w:cs="Arial"/>
          <w:sz w:val="22"/>
          <w:szCs w:val="22"/>
        </w:rPr>
        <w:t>erci de faire parvenir</w:t>
      </w:r>
      <w:r>
        <w:rPr>
          <w:rFonts w:cs="Arial"/>
          <w:sz w:val="22"/>
          <w:szCs w:val="22"/>
        </w:rPr>
        <w:t xml:space="preserve"> par MAIL EXCLUSIVEMENT</w:t>
      </w:r>
      <w:r w:rsidR="00B279F2">
        <w:rPr>
          <w:rFonts w:cs="Arial"/>
          <w:sz w:val="22"/>
          <w:szCs w:val="22"/>
        </w:rPr>
        <w:t xml:space="preserve">, </w:t>
      </w:r>
      <w:r w:rsidR="00B279F2" w:rsidRPr="00F947F9">
        <w:rPr>
          <w:rFonts w:cs="Arial"/>
          <w:sz w:val="22"/>
          <w:szCs w:val="22"/>
        </w:rPr>
        <w:t xml:space="preserve">avant le </w:t>
      </w:r>
      <w:r w:rsidR="004146AF">
        <w:rPr>
          <w:rFonts w:cs="Arial"/>
          <w:sz w:val="22"/>
          <w:szCs w:val="22"/>
        </w:rPr>
        <w:t>31/12/17</w:t>
      </w:r>
      <w:r w:rsidR="00B279F2">
        <w:rPr>
          <w:rFonts w:cs="Arial"/>
          <w:sz w:val="22"/>
          <w:szCs w:val="22"/>
        </w:rPr>
        <w:t xml:space="preserve">, </w:t>
      </w:r>
      <w:r w:rsidR="00B279F2" w:rsidRPr="006B3C14">
        <w:rPr>
          <w:rFonts w:cs="Arial"/>
          <w:sz w:val="22"/>
          <w:szCs w:val="22"/>
        </w:rPr>
        <w:t xml:space="preserve">votre </w:t>
      </w:r>
      <w:r w:rsidR="00B279F2">
        <w:rPr>
          <w:rFonts w:cs="Arial"/>
          <w:sz w:val="22"/>
          <w:szCs w:val="22"/>
        </w:rPr>
        <w:t xml:space="preserve">dossier de candidature, </w:t>
      </w:r>
      <w:r w:rsidR="00A007AC">
        <w:rPr>
          <w:rFonts w:cs="Arial"/>
          <w:sz w:val="22"/>
          <w:szCs w:val="22"/>
        </w:rPr>
        <w:t xml:space="preserve">sous la référence ACHAT02, </w:t>
      </w:r>
      <w:r w:rsidR="00B279F2">
        <w:rPr>
          <w:rFonts w:cs="Arial"/>
          <w:sz w:val="22"/>
          <w:szCs w:val="22"/>
        </w:rPr>
        <w:t>qui comprendra :</w:t>
      </w:r>
    </w:p>
    <w:p w:rsidR="00B279F2" w:rsidRPr="0072768C" w:rsidRDefault="00B279F2" w:rsidP="00645B54">
      <w:pPr>
        <w:numPr>
          <w:ilvl w:val="0"/>
          <w:numId w:val="2"/>
        </w:numPr>
        <w:ind w:left="714" w:hanging="357"/>
        <w:jc w:val="both"/>
        <w:rPr>
          <w:rFonts w:cs="Arial"/>
          <w:sz w:val="20"/>
          <w:szCs w:val="20"/>
        </w:rPr>
      </w:pPr>
      <w:r w:rsidRPr="0072768C">
        <w:rPr>
          <w:rFonts w:cs="Arial"/>
          <w:sz w:val="20"/>
          <w:szCs w:val="20"/>
        </w:rPr>
        <w:t>Curriculum Vitae (F</w:t>
      </w:r>
      <w:r w:rsidR="00A007AC">
        <w:rPr>
          <w:rFonts w:cs="Arial"/>
          <w:sz w:val="20"/>
          <w:szCs w:val="20"/>
        </w:rPr>
        <w:t>rançais et Anglais)</w:t>
      </w:r>
    </w:p>
    <w:p w:rsidR="00B279F2" w:rsidRPr="0072768C" w:rsidRDefault="00B279F2" w:rsidP="00645B54">
      <w:pPr>
        <w:numPr>
          <w:ilvl w:val="0"/>
          <w:numId w:val="2"/>
        </w:numPr>
        <w:ind w:left="714" w:hanging="357"/>
        <w:jc w:val="both"/>
        <w:rPr>
          <w:rFonts w:cs="Arial"/>
          <w:sz w:val="20"/>
          <w:szCs w:val="20"/>
        </w:rPr>
      </w:pPr>
      <w:r w:rsidRPr="0072768C">
        <w:rPr>
          <w:rFonts w:cs="Arial"/>
          <w:sz w:val="20"/>
          <w:szCs w:val="20"/>
        </w:rPr>
        <w:t>Lettre de motivation, en indiquant vos prétentions (F</w:t>
      </w:r>
      <w:r w:rsidR="00A007AC">
        <w:rPr>
          <w:rFonts w:cs="Arial"/>
          <w:sz w:val="20"/>
          <w:szCs w:val="20"/>
        </w:rPr>
        <w:t xml:space="preserve">rançais </w:t>
      </w:r>
      <w:r w:rsidRPr="0072768C">
        <w:rPr>
          <w:rFonts w:cs="Arial"/>
          <w:sz w:val="20"/>
          <w:szCs w:val="20"/>
        </w:rPr>
        <w:t>et A</w:t>
      </w:r>
      <w:r w:rsidR="00A007AC">
        <w:rPr>
          <w:rFonts w:cs="Arial"/>
          <w:sz w:val="20"/>
          <w:szCs w:val="20"/>
        </w:rPr>
        <w:t>nglais</w:t>
      </w:r>
      <w:r w:rsidRPr="0072768C">
        <w:rPr>
          <w:rFonts w:cs="Arial"/>
          <w:sz w:val="20"/>
          <w:szCs w:val="20"/>
        </w:rPr>
        <w:t>)</w:t>
      </w:r>
    </w:p>
    <w:p w:rsidR="00B279F2" w:rsidRPr="0072768C" w:rsidRDefault="00B279F2" w:rsidP="00645B54">
      <w:pPr>
        <w:numPr>
          <w:ilvl w:val="0"/>
          <w:numId w:val="2"/>
        </w:numPr>
        <w:ind w:left="714" w:hanging="357"/>
        <w:jc w:val="both"/>
        <w:rPr>
          <w:rFonts w:cs="Arial"/>
          <w:sz w:val="20"/>
          <w:szCs w:val="20"/>
        </w:rPr>
      </w:pPr>
      <w:r w:rsidRPr="0072768C">
        <w:rPr>
          <w:rFonts w:cs="Arial"/>
          <w:sz w:val="20"/>
          <w:szCs w:val="20"/>
        </w:rPr>
        <w:t>Copie d’une pièce d’identité</w:t>
      </w:r>
      <w:bookmarkStart w:id="0" w:name="_GoBack"/>
      <w:bookmarkEnd w:id="0"/>
    </w:p>
    <w:p w:rsidR="00B279F2" w:rsidRPr="0072768C" w:rsidRDefault="00645B54" w:rsidP="00645B54">
      <w:pPr>
        <w:numPr>
          <w:ilvl w:val="0"/>
          <w:numId w:val="2"/>
        </w:numPr>
        <w:ind w:left="714" w:hanging="357"/>
        <w:jc w:val="both"/>
        <w:rPr>
          <w:rFonts w:cs="Arial"/>
          <w:sz w:val="20"/>
          <w:szCs w:val="20"/>
        </w:rPr>
      </w:pPr>
      <w:r w:rsidRPr="0072768C">
        <w:rPr>
          <w:rFonts w:cs="Arial"/>
          <w:i/>
          <w:sz w:val="20"/>
          <w:szCs w:val="20"/>
        </w:rPr>
        <w:t>Éventuellement</w:t>
      </w:r>
      <w:r w:rsidR="00B279F2" w:rsidRPr="0072768C">
        <w:rPr>
          <w:rFonts w:cs="Arial"/>
          <w:sz w:val="20"/>
          <w:szCs w:val="20"/>
        </w:rPr>
        <w:t xml:space="preserve">, </w:t>
      </w:r>
      <w:r w:rsidR="00A007AC">
        <w:rPr>
          <w:rFonts w:cs="Arial"/>
          <w:sz w:val="20"/>
          <w:szCs w:val="20"/>
        </w:rPr>
        <w:t xml:space="preserve">copie de </w:t>
      </w:r>
      <w:r w:rsidR="00B279F2" w:rsidRPr="0072768C">
        <w:rPr>
          <w:rFonts w:cs="Arial"/>
          <w:sz w:val="20"/>
          <w:szCs w:val="20"/>
        </w:rPr>
        <w:t>tout document que vous souhaitiez soumettre dans l’intérêt de votre candidature, notamment recommandations</w:t>
      </w:r>
      <w:r w:rsidR="00A007AC">
        <w:rPr>
          <w:rFonts w:cs="Arial"/>
          <w:sz w:val="20"/>
          <w:szCs w:val="20"/>
        </w:rPr>
        <w:t>, diplôme</w:t>
      </w:r>
      <w:r w:rsidR="00810970">
        <w:rPr>
          <w:rFonts w:cs="Arial"/>
          <w:sz w:val="20"/>
          <w:szCs w:val="20"/>
        </w:rPr>
        <w:t>s</w:t>
      </w:r>
      <w:r w:rsidR="00B279F2" w:rsidRPr="0072768C">
        <w:rPr>
          <w:rFonts w:cs="Arial"/>
          <w:sz w:val="20"/>
          <w:szCs w:val="20"/>
        </w:rPr>
        <w:t>.</w:t>
      </w:r>
    </w:p>
    <w:p w:rsidR="00B279F2" w:rsidRPr="00645B54" w:rsidRDefault="00A007AC" w:rsidP="00EA6A1A">
      <w:pPr>
        <w:autoSpaceDE w:val="0"/>
        <w:autoSpaceDN w:val="0"/>
        <w:adjustRightInd w:val="0"/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à</w:t>
      </w:r>
      <w:r w:rsidR="00645B54" w:rsidRPr="00645B54">
        <w:rPr>
          <w:rFonts w:cs="Arial"/>
          <w:sz w:val="22"/>
          <w:szCs w:val="22"/>
        </w:rPr>
        <w:t xml:space="preserve"> l’adresse suivante </w:t>
      </w:r>
      <w:r w:rsidR="00645B54" w:rsidRPr="00F947F9">
        <w:rPr>
          <w:rFonts w:cs="Arial"/>
        </w:rPr>
        <w:t xml:space="preserve">: </w:t>
      </w:r>
      <w:r w:rsidR="0072768C" w:rsidRPr="00F947F9">
        <w:rPr>
          <w:rFonts w:cs="Arial"/>
        </w:rPr>
        <w:t xml:space="preserve">               </w:t>
      </w:r>
      <w:r w:rsidRPr="00F947F9">
        <w:rPr>
          <w:rFonts w:cs="Arial"/>
        </w:rPr>
        <w:t xml:space="preserve">     </w:t>
      </w:r>
      <w:r w:rsidR="0072768C" w:rsidRPr="00F947F9">
        <w:rPr>
          <w:rFonts w:cs="Arial"/>
        </w:rPr>
        <w:t xml:space="preserve">   </w:t>
      </w:r>
      <w:hyperlink r:id="rId6" w:history="1">
        <w:r w:rsidR="00EA6A1A">
          <w:rPr>
            <w:rStyle w:val="Hyperlink"/>
            <w:lang w:eastAsia="en-US"/>
          </w:rPr>
          <w:t>BF.RECRUT@AVESORO.COM</w:t>
        </w:r>
      </w:hyperlink>
      <w:r w:rsidR="00EA6A1A">
        <w:rPr>
          <w:color w:val="1F497D"/>
          <w:lang w:eastAsia="en-US"/>
        </w:rPr>
        <w:t xml:space="preserve"> </w:t>
      </w:r>
    </w:p>
    <w:p w:rsidR="00B279F2" w:rsidRPr="0072768C" w:rsidRDefault="00B279F2" w:rsidP="00B279F2">
      <w:pPr>
        <w:autoSpaceDE w:val="0"/>
        <w:autoSpaceDN w:val="0"/>
        <w:adjustRightInd w:val="0"/>
        <w:jc w:val="center"/>
        <w:rPr>
          <w:rFonts w:cs="Arial"/>
          <w:i/>
          <w:sz w:val="20"/>
          <w:szCs w:val="20"/>
        </w:rPr>
      </w:pPr>
      <w:r w:rsidRPr="0072768C">
        <w:rPr>
          <w:rFonts w:cs="Arial"/>
          <w:i/>
          <w:sz w:val="20"/>
          <w:szCs w:val="20"/>
        </w:rPr>
        <w:t>Pour plus d’informations, veuillez consulter le site Internet</w:t>
      </w:r>
    </w:p>
    <w:p w:rsidR="00B279F2" w:rsidRPr="0072768C" w:rsidRDefault="00B279F2" w:rsidP="00B279F2">
      <w:pPr>
        <w:autoSpaceDE w:val="0"/>
        <w:autoSpaceDN w:val="0"/>
        <w:adjustRightInd w:val="0"/>
        <w:jc w:val="center"/>
        <w:rPr>
          <w:rFonts w:cs="Arial"/>
          <w:b/>
          <w:i/>
          <w:sz w:val="20"/>
          <w:szCs w:val="20"/>
        </w:rPr>
      </w:pPr>
    </w:p>
    <w:p w:rsidR="00B279F2" w:rsidRPr="00F947F9" w:rsidRDefault="00EA6A1A" w:rsidP="00B279F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hyperlink r:id="rId7" w:history="1">
        <w:r w:rsidR="0072768C" w:rsidRPr="00F947F9">
          <w:rPr>
            <w:rStyle w:val="Hyperlink"/>
            <w:rFonts w:cs="Arial"/>
            <w:b/>
            <w:sz w:val="20"/>
            <w:szCs w:val="20"/>
          </w:rPr>
          <w:t>www.avesoro.com</w:t>
        </w:r>
      </w:hyperlink>
    </w:p>
    <w:p w:rsidR="00B279F2" w:rsidRDefault="00B279F2" w:rsidP="00B279F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007AC" w:rsidRPr="00A007AC" w:rsidRDefault="00A007AC" w:rsidP="00B279F2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A007AC">
        <w:rPr>
          <w:b/>
          <w:i/>
          <w:sz w:val="20"/>
          <w:szCs w:val="20"/>
        </w:rPr>
        <w:t>Seuls les candidat(e)s retenu(e)s seront contactés</w:t>
      </w:r>
    </w:p>
    <w:sectPr w:rsidR="00A007AC" w:rsidRPr="00A007AC" w:rsidSect="00D15014">
      <w:pgSz w:w="11906" w:h="16838" w:code="9"/>
      <w:pgMar w:top="426" w:right="1134" w:bottom="719" w:left="993" w:header="1134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3233"/>
    <w:multiLevelType w:val="hybridMultilevel"/>
    <w:tmpl w:val="2EC6CB54"/>
    <w:lvl w:ilvl="0" w:tplc="56DA3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0F3D"/>
    <w:multiLevelType w:val="hybridMultilevel"/>
    <w:tmpl w:val="E38AA9C8"/>
    <w:lvl w:ilvl="0" w:tplc="0DDE71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830DA"/>
    <w:multiLevelType w:val="hybridMultilevel"/>
    <w:tmpl w:val="C66E1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1605B"/>
    <w:multiLevelType w:val="hybridMultilevel"/>
    <w:tmpl w:val="D534D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63428"/>
    <w:multiLevelType w:val="hybridMultilevel"/>
    <w:tmpl w:val="562EA19A"/>
    <w:lvl w:ilvl="0" w:tplc="56DA3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638E3"/>
    <w:multiLevelType w:val="hybridMultilevel"/>
    <w:tmpl w:val="55122E0E"/>
    <w:lvl w:ilvl="0" w:tplc="56DA3C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F2"/>
    <w:rsid w:val="00050FFF"/>
    <w:rsid w:val="000A0FCB"/>
    <w:rsid w:val="000C5451"/>
    <w:rsid w:val="0028029B"/>
    <w:rsid w:val="002B6148"/>
    <w:rsid w:val="00325AA0"/>
    <w:rsid w:val="00397D3A"/>
    <w:rsid w:val="003A4B82"/>
    <w:rsid w:val="003E48A8"/>
    <w:rsid w:val="004146AF"/>
    <w:rsid w:val="00430007"/>
    <w:rsid w:val="00556E3D"/>
    <w:rsid w:val="005F74F5"/>
    <w:rsid w:val="00645B54"/>
    <w:rsid w:val="0072768C"/>
    <w:rsid w:val="00810970"/>
    <w:rsid w:val="008A3A6E"/>
    <w:rsid w:val="009E5C6C"/>
    <w:rsid w:val="00A007AC"/>
    <w:rsid w:val="00AA1940"/>
    <w:rsid w:val="00AB0CA9"/>
    <w:rsid w:val="00B279F2"/>
    <w:rsid w:val="00C11542"/>
    <w:rsid w:val="00C12A70"/>
    <w:rsid w:val="00C5593B"/>
    <w:rsid w:val="00CD22D5"/>
    <w:rsid w:val="00D15014"/>
    <w:rsid w:val="00D23C45"/>
    <w:rsid w:val="00D62ED2"/>
    <w:rsid w:val="00EA6A1A"/>
    <w:rsid w:val="00EC0AC0"/>
    <w:rsid w:val="00F947F9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4520"/>
  <w15:chartTrackingRefBased/>
  <w15:docId w15:val="{3412B582-3A52-4782-ABD8-85507066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79F2"/>
    <w:rPr>
      <w:color w:val="0000FF"/>
      <w:u w:val="single"/>
    </w:rPr>
  </w:style>
  <w:style w:type="paragraph" w:customStyle="1" w:styleId="Title2Gold">
    <w:name w:val="Title 2 Gold"/>
    <w:rsid w:val="00B279F2"/>
    <w:pPr>
      <w:spacing w:after="0" w:line="240" w:lineRule="auto"/>
    </w:pPr>
    <w:rPr>
      <w:rFonts w:ascii="Book Antiqua" w:eastAsia="Times New Roman" w:hAnsi="Book Antiqua" w:cs="Times New Roman"/>
      <w:color w:val="A39161"/>
      <w:sz w:val="72"/>
      <w:szCs w:val="72"/>
      <w:lang w:val="en-US"/>
    </w:rPr>
  </w:style>
  <w:style w:type="paragraph" w:styleId="NormalWeb">
    <w:name w:val="Normal (Web)"/>
    <w:basedOn w:val="Normal"/>
    <w:uiPriority w:val="99"/>
    <w:semiHidden/>
    <w:unhideWhenUsed/>
    <w:rsid w:val="00AA1940"/>
    <w:pPr>
      <w:spacing w:after="15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B0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8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723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582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7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eso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.RECRUT@AVESOR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Faucher Patrick</dc:creator>
  <cp:keywords/>
  <dc:description/>
  <cp:lastModifiedBy>TRAWINA Issa</cp:lastModifiedBy>
  <cp:revision>3</cp:revision>
  <cp:lastPrinted>2017-08-26T11:38:00Z</cp:lastPrinted>
  <dcterms:created xsi:type="dcterms:W3CDTF">2017-12-11T15:28:00Z</dcterms:created>
  <dcterms:modified xsi:type="dcterms:W3CDTF">2017-12-12T11:15:00Z</dcterms:modified>
</cp:coreProperties>
</file>